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07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298457" cy="1076325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8457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3"/>
        </w:rPr>
      </w:pPr>
    </w:p>
    <w:p>
      <w:pPr>
        <w:pStyle w:val="Heading1"/>
        <w:spacing w:line="278" w:lineRule="auto" w:before="44"/>
        <w:ind w:left="2181" w:right="2477"/>
        <w:jc w:val="center"/>
      </w:pPr>
      <w:r>
        <w:rPr>
          <w:i/>
        </w:rPr>
        <w:t>Protocolo de Control de Exposición COVID-19 </w:t>
      </w:r>
      <w:r>
        <w:rPr/>
        <w:t>para Estudiantes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9"/>
        <w:rPr>
          <w:b/>
          <w:i/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2549525</wp:posOffset>
            </wp:positionH>
            <wp:positionV relativeFrom="paragraph">
              <wp:posOffset>162715</wp:posOffset>
            </wp:positionV>
            <wp:extent cx="2849281" cy="1428750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281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line="278" w:lineRule="auto" w:before="175"/>
        <w:ind w:left="3813" w:right="4111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Dra. Blanca Soto </w:t>
      </w:r>
      <w:r>
        <w:rPr>
          <w:b/>
          <w:i/>
          <w:sz w:val="28"/>
        </w:rPr>
        <w:t>Directora</w:t>
      </w:r>
    </w:p>
    <w:p>
      <w:pPr>
        <w:pStyle w:val="Heading1"/>
        <w:spacing w:before="196"/>
        <w:ind w:left="2181" w:right="2476"/>
        <w:jc w:val="center"/>
        <w:rPr>
          <w:i/>
        </w:rPr>
      </w:pPr>
      <w:r>
        <w:rPr>
          <w:i/>
        </w:rPr>
        <w:t>Abril 2021</w:t>
      </w:r>
    </w:p>
    <w:p>
      <w:pPr>
        <w:spacing w:after="0"/>
        <w:jc w:val="center"/>
        <w:sectPr>
          <w:headerReference w:type="default" r:id="rId5"/>
          <w:type w:val="continuous"/>
          <w:pgSz w:w="12240" w:h="15840"/>
          <w:pgMar w:header="0" w:top="700" w:bottom="280" w:left="1340" w:right="1040"/>
          <w:pgBorders w:offsetFrom="page">
            <w:top w:val="thickThinSmallGap" w:color="000000" w:space="25" w:sz="12"/>
            <w:left w:val="thickThinSmallGap" w:color="000000" w:space="25" w:sz="12"/>
            <w:bottom w:val="thinThickSmallGap" w:color="000000" w:space="25" w:sz="12"/>
            <w:right w:val="thinThickSmallGap" w:color="000000" w:space="25" w:sz="12"/>
          </w:pgBorders>
        </w:sectPr>
      </w:pPr>
    </w:p>
    <w:p>
      <w:pPr>
        <w:spacing w:line="341" w:lineRule="exact" w:before="19"/>
        <w:ind w:left="2180" w:right="2477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Tabla de Contenido</w:t>
      </w:r>
    </w:p>
    <w:p>
      <w:pPr>
        <w:pStyle w:val="BodyText"/>
        <w:spacing w:line="341" w:lineRule="exact"/>
        <w:ind w:left="8933" w:right="405"/>
        <w:jc w:val="center"/>
      </w:pPr>
      <w:r>
        <w:rPr/>
        <w:t>Pág.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333" w:val="right" w:leader="dot"/>
            </w:tabs>
            <w:spacing w:before="55"/>
          </w:pPr>
          <w:hyperlink w:history="true" w:anchor="_TOC_250004">
            <w:r>
              <w:rPr/>
              <w:t>Propósito</w:t>
              <w:tab/>
              <w:t>3</w:t>
            </w:r>
          </w:hyperlink>
        </w:p>
        <w:p>
          <w:pPr>
            <w:pStyle w:val="TOC1"/>
            <w:tabs>
              <w:tab w:pos="9333" w:val="right" w:leader="dot"/>
            </w:tabs>
          </w:pPr>
          <w:hyperlink w:history="true" w:anchor="_TOC_250003">
            <w:r>
              <w:rPr/>
              <w:t>Audiencia</w:t>
              <w:tab/>
              <w:t>3</w:t>
            </w:r>
          </w:hyperlink>
        </w:p>
        <w:p>
          <w:pPr>
            <w:pStyle w:val="TOC1"/>
            <w:tabs>
              <w:tab w:pos="9333" w:val="right" w:leader="dot"/>
            </w:tabs>
          </w:pPr>
          <w:hyperlink w:history="true" w:anchor="_TOC_250002">
            <w:r>
              <w:rPr/>
              <w:t>Trasfondo</w:t>
              <w:tab/>
              <w:t>3</w:t>
            </w:r>
          </w:hyperlink>
        </w:p>
        <w:p>
          <w:pPr>
            <w:pStyle w:val="TOC1"/>
            <w:tabs>
              <w:tab w:pos="9433" w:val="right" w:leader="dot"/>
            </w:tabs>
            <w:spacing w:before="254"/>
          </w:pPr>
          <w:hyperlink w:history="true" w:anchor="_TOC_250001">
            <w:r>
              <w:rPr/>
              <w:t>Síntomas</w:t>
              <w:tab/>
              <w:t>3-4</w:t>
            </w:r>
          </w:hyperlink>
        </w:p>
        <w:p>
          <w:pPr>
            <w:pStyle w:val="TOC1"/>
            <w:tabs>
              <w:tab w:pos="9333" w:val="right" w:leader="dot"/>
            </w:tabs>
          </w:pPr>
          <w:r>
            <w:rPr/>
            <w:t>Medidas previo a la</w:t>
          </w:r>
          <w:r>
            <w:rPr>
              <w:spacing w:val="-4"/>
            </w:rPr>
            <w:t> </w:t>
          </w:r>
          <w:r>
            <w:rPr/>
            <w:t>apertura Institución</w:t>
            <w:tab/>
            <w:t>4</w:t>
          </w:r>
        </w:p>
        <w:p>
          <w:pPr>
            <w:pStyle w:val="TOC1"/>
            <w:tabs>
              <w:tab w:pos="9333" w:val="right" w:leader="dot"/>
            </w:tabs>
          </w:pPr>
          <w:r>
            <w:rPr/>
            <w:t>Preparación, Mitigación</w:t>
          </w:r>
          <w:r>
            <w:rPr>
              <w:spacing w:val="-5"/>
            </w:rPr>
            <w:t> </w:t>
          </w:r>
          <w:r>
            <w:rPr/>
            <w:t>e</w:t>
          </w:r>
          <w:r>
            <w:rPr>
              <w:spacing w:val="-2"/>
            </w:rPr>
            <w:t> </w:t>
          </w:r>
          <w:r>
            <w:rPr/>
            <w:t>Implantación</w:t>
            <w:tab/>
            <w:t>5</w:t>
          </w:r>
        </w:p>
        <w:p>
          <w:pPr>
            <w:pStyle w:val="TOC1"/>
            <w:tabs>
              <w:tab w:pos="9333" w:val="right" w:leader="dot"/>
            </w:tabs>
          </w:pPr>
          <w:hyperlink w:history="true" w:anchor="_TOC_250000">
            <w:r>
              <w:rPr/>
              <w:t>Barreras</w:t>
            </w:r>
            <w:r>
              <w:rPr>
                <w:spacing w:val="-2"/>
              </w:rPr>
              <w:t> </w:t>
            </w:r>
            <w:r>
              <w:rPr/>
              <w:t>Físicas</w:t>
              <w:tab/>
              <w:t>5</w:t>
            </w:r>
          </w:hyperlink>
        </w:p>
        <w:p>
          <w:pPr>
            <w:pStyle w:val="TOC1"/>
            <w:tabs>
              <w:tab w:pos="9332" w:val="right" w:leader="dot"/>
            </w:tabs>
          </w:pPr>
          <w:r>
            <w:rPr/>
            <w:t>Controles Administrativo, Rotulación y Flujo</w:t>
          </w:r>
          <w:r>
            <w:rPr>
              <w:spacing w:val="-10"/>
            </w:rPr>
            <w:t> </w:t>
          </w:r>
          <w:r>
            <w:rPr/>
            <w:t>de</w:t>
          </w:r>
          <w:r>
            <w:rPr>
              <w:spacing w:val="-2"/>
            </w:rPr>
            <w:t> </w:t>
          </w:r>
          <w:r>
            <w:rPr/>
            <w:t>Tráfico</w:t>
            <w:tab/>
            <w:t>6</w:t>
          </w:r>
        </w:p>
        <w:p>
          <w:pPr>
            <w:pStyle w:val="TOC1"/>
            <w:tabs>
              <w:tab w:pos="9332" w:val="right" w:leader="dot"/>
            </w:tabs>
          </w:pPr>
          <w:r>
            <w:rPr/>
            <w:t>Recomendaciones Sistema Híbrido</w:t>
          </w:r>
          <w:r>
            <w:rPr>
              <w:spacing w:val="-4"/>
            </w:rPr>
            <w:t> </w:t>
          </w:r>
          <w:r>
            <w:rPr/>
            <w:t>de</w:t>
          </w:r>
          <w:r>
            <w:rPr>
              <w:spacing w:val="-2"/>
            </w:rPr>
            <w:t> </w:t>
          </w:r>
          <w:r>
            <w:rPr/>
            <w:t>Clases</w:t>
            <w:tab/>
            <w:t>6</w:t>
          </w:r>
        </w:p>
        <w:p>
          <w:pPr>
            <w:pStyle w:val="TOC1"/>
            <w:tabs>
              <w:tab w:pos="9333" w:val="right" w:leader="dot"/>
            </w:tabs>
          </w:pPr>
          <w:r>
            <w:rPr/>
            <w:t>Comedor</w:t>
          </w:r>
          <w:r>
            <w:rPr>
              <w:spacing w:val="-2"/>
            </w:rPr>
            <w:t> </w:t>
          </w:r>
          <w:r>
            <w:rPr/>
            <w:t>Escolar</w:t>
            <w:tab/>
            <w:t>6</w:t>
          </w:r>
        </w:p>
        <w:p>
          <w:pPr>
            <w:pStyle w:val="TOC1"/>
            <w:tabs>
              <w:tab w:pos="9333" w:val="right" w:leader="dot"/>
            </w:tabs>
            <w:spacing w:before="252"/>
          </w:pPr>
          <w:r>
            <w:rPr/>
            <w:t>Recreo</w:t>
            <w:tab/>
            <w:t>7</w:t>
          </w:r>
        </w:p>
        <w:p>
          <w:pPr>
            <w:pStyle w:val="TOC1"/>
            <w:tabs>
              <w:tab w:pos="9333" w:val="right" w:leader="dot"/>
            </w:tabs>
          </w:pPr>
          <w:r>
            <w:rPr/>
            <w:t>Vacunación</w:t>
            <w:tab/>
            <w:t>7</w:t>
          </w:r>
        </w:p>
        <w:p>
          <w:pPr>
            <w:pStyle w:val="TOC1"/>
            <w:tabs>
              <w:tab w:pos="9333" w:val="right" w:leader="dot"/>
            </w:tabs>
            <w:spacing w:before="253"/>
          </w:pPr>
          <w:r>
            <w:rPr/>
            <w:t>Acciones</w:t>
          </w:r>
          <w:r>
            <w:rPr>
              <w:spacing w:val="-1"/>
            </w:rPr>
            <w:t> </w:t>
          </w:r>
          <w:r>
            <w:rPr/>
            <w:t>Preventivas</w:t>
            <w:tab/>
            <w:t>7</w:t>
          </w:r>
        </w:p>
        <w:p>
          <w:pPr>
            <w:pStyle w:val="TOC1"/>
            <w:tabs>
              <w:tab w:pos="9333" w:val="right" w:leader="dot"/>
            </w:tabs>
          </w:pPr>
          <w:r>
            <w:rPr/>
            <w:t>Clubes y</w:t>
          </w:r>
          <w:r>
            <w:rPr>
              <w:spacing w:val="-3"/>
            </w:rPr>
            <w:t> </w:t>
          </w:r>
          <w:r>
            <w:rPr/>
            <w:t>Asociaciones</w:t>
          </w:r>
          <w:r>
            <w:rPr>
              <w:spacing w:val="-1"/>
            </w:rPr>
            <w:t> </w:t>
          </w:r>
          <w:r>
            <w:rPr/>
            <w:t>Estudiantiles</w:t>
            <w:tab/>
            <w:t>7</w:t>
          </w:r>
        </w:p>
        <w:p>
          <w:pPr>
            <w:pStyle w:val="TOC1"/>
            <w:tabs>
              <w:tab w:pos="9333" w:val="right" w:leader="dot"/>
            </w:tabs>
          </w:pPr>
          <w:r>
            <w:rPr/>
            <w:t>Visitantes</w:t>
            <w:tab/>
            <w:t>8</w:t>
          </w:r>
        </w:p>
        <w:p>
          <w:pPr>
            <w:pStyle w:val="TOC1"/>
            <w:tabs>
              <w:tab w:pos="9333" w:val="right" w:leader="dot"/>
            </w:tabs>
          </w:pPr>
          <w:r>
            <w:rPr/>
            <w:t>Personal</w:t>
          </w:r>
          <w:r>
            <w:rPr>
              <w:spacing w:val="-2"/>
            </w:rPr>
            <w:t> </w:t>
          </w:r>
          <w:r>
            <w:rPr/>
            <w:t>de</w:t>
          </w:r>
          <w:r>
            <w:rPr>
              <w:spacing w:val="-2"/>
            </w:rPr>
            <w:t> </w:t>
          </w:r>
          <w:r>
            <w:rPr/>
            <w:t>Mantenimiento</w:t>
            <w:tab/>
            <w:t>8</w:t>
          </w:r>
        </w:p>
        <w:p>
          <w:pPr>
            <w:pStyle w:val="TOC1"/>
            <w:tabs>
              <w:tab w:pos="9333" w:val="right" w:leader="dot"/>
            </w:tabs>
            <w:spacing w:before="252"/>
          </w:pPr>
          <w:r>
            <w:rPr/>
            <w:t>Limpieza</w:t>
          </w:r>
          <w:r>
            <w:rPr>
              <w:spacing w:val="-2"/>
            </w:rPr>
            <w:t> </w:t>
          </w:r>
          <w:r>
            <w:rPr/>
            <w:t>y</w:t>
          </w:r>
          <w:r>
            <w:rPr>
              <w:spacing w:val="-1"/>
            </w:rPr>
            <w:t> </w:t>
          </w:r>
          <w:r>
            <w:rPr/>
            <w:t>Desinfección</w:t>
            <w:tab/>
            <w:t>8</w:t>
          </w:r>
        </w:p>
        <w:p>
          <w:pPr>
            <w:pStyle w:val="TOC1"/>
            <w:tabs>
              <w:tab w:pos="9333" w:val="right" w:leader="dot"/>
            </w:tabs>
          </w:pPr>
          <w:r>
            <w:rPr/>
            <w:t>Distanciamiento</w:t>
          </w:r>
          <w:r>
            <w:rPr>
              <w:spacing w:val="-1"/>
            </w:rPr>
            <w:t> </w:t>
          </w:r>
          <w:r>
            <w:rPr/>
            <w:t>Físico</w:t>
            <w:tab/>
            <w:t>9</w:t>
          </w:r>
        </w:p>
        <w:p>
          <w:pPr>
            <w:pStyle w:val="TOC1"/>
            <w:tabs>
              <w:tab w:pos="9333" w:val="right" w:leader="dot"/>
            </w:tabs>
          </w:pPr>
          <w:r>
            <w:rPr/>
            <w:t>Controles de</w:t>
          </w:r>
          <w:r>
            <w:rPr>
              <w:spacing w:val="-4"/>
            </w:rPr>
            <w:t> </w:t>
          </w:r>
          <w:r>
            <w:rPr/>
            <w:t>Protección</w:t>
          </w:r>
          <w:r>
            <w:rPr>
              <w:spacing w:val="-3"/>
            </w:rPr>
            <w:t> </w:t>
          </w:r>
          <w:r>
            <w:rPr/>
            <w:t>Individual</w:t>
            <w:tab/>
            <w:t>9</w:t>
          </w:r>
        </w:p>
        <w:p>
          <w:pPr>
            <w:pStyle w:val="TOC1"/>
            <w:tabs>
              <w:tab w:pos="9449" w:val="right" w:leader="dot"/>
            </w:tabs>
          </w:pPr>
          <w:r>
            <w:rPr/>
            <w:t>Manejo de</w:t>
          </w:r>
          <w:r>
            <w:rPr>
              <w:spacing w:val="-3"/>
            </w:rPr>
            <w:t> </w:t>
          </w:r>
          <w:r>
            <w:rPr/>
            <w:t>Casos Sospechosos</w:t>
            <w:tab/>
            <w:t>9-10</w:t>
          </w:r>
        </w:p>
        <w:p>
          <w:pPr>
            <w:pStyle w:val="TOC1"/>
            <w:tabs>
              <w:tab w:pos="9413" w:val="right" w:leader="dot"/>
            </w:tabs>
          </w:pPr>
          <w:r>
            <w:rPr/>
            <w:t>Adiestramientos al</w:t>
          </w:r>
          <w:r>
            <w:rPr>
              <w:spacing w:val="-2"/>
            </w:rPr>
            <w:t> </w:t>
          </w:r>
          <w:r>
            <w:rPr/>
            <w:t>Personal</w:t>
            <w:tab/>
            <w:t>10</w:t>
          </w:r>
        </w:p>
        <w:p>
          <w:pPr>
            <w:pStyle w:val="TOC1"/>
            <w:tabs>
              <w:tab w:pos="9413" w:val="right" w:leader="dot"/>
            </w:tabs>
            <w:spacing w:before="253"/>
          </w:pPr>
          <w:r>
            <w:rPr/>
            <w:t>Referencias</w:t>
            <w:tab/>
            <w:t>10</w:t>
          </w:r>
        </w:p>
      </w:sdtContent>
    </w:sdt>
    <w:p>
      <w:pPr>
        <w:spacing w:after="0"/>
        <w:sectPr>
          <w:headerReference w:type="default" r:id="rId8"/>
          <w:footerReference w:type="default" r:id="rId9"/>
          <w:pgSz w:w="12240" w:h="15840"/>
          <w:pgMar w:header="0" w:footer="1000" w:top="700" w:bottom="1200" w:left="1340" w:right="1040"/>
          <w:pgNumType w:start="2"/>
        </w:sectPr>
      </w:pPr>
    </w:p>
    <w:p>
      <w:pPr>
        <w:pStyle w:val="Heading1"/>
        <w:spacing w:before="22"/>
        <w:ind w:left="110" w:right="405"/>
        <w:jc w:val="center"/>
        <w:rPr>
          <w:i/>
        </w:rPr>
      </w:pPr>
      <w:r>
        <w:rPr>
          <w:i/>
        </w:rPr>
        <w:t>PLAN DE CONTROL DE EXPOSICIÓN COVID-19 ESTUDIANTES</w:t>
      </w:r>
    </w:p>
    <w:p>
      <w:pPr>
        <w:pStyle w:val="Heading1"/>
        <w:rPr>
          <w:i/>
        </w:rPr>
      </w:pPr>
      <w:bookmarkStart w:name="_TOC_250004" w:id="1"/>
      <w:bookmarkEnd w:id="1"/>
      <w:r>
        <w:rPr>
          <w:i/>
        </w:rPr>
        <w:t>Propósito:</w:t>
      </w:r>
    </w:p>
    <w:p>
      <w:pPr>
        <w:pStyle w:val="BodyText"/>
        <w:spacing w:line="276" w:lineRule="auto" w:before="249"/>
        <w:ind w:left="100" w:right="488" w:firstLine="719"/>
      </w:pPr>
      <w:r>
        <w:rPr/>
        <w:t>El Colegio Evangélico del Nazareno implantará medidas de protección básica que recomiendan en el Manual de Protocolo para la vigilancia del COVID- 19 en el sector educativo de Puerto Rico en respuesta y preparación a la apertura de escuelas. Con este protocolo como guía de apertura del colegio tenemos el objetivo de lograr una apertura segura, escalonada sistemática y bajo estrictas medidas de salubridad de control y mitigación que reduzca el riesgo de transmisión del virus SAR 5-COV2 en el plantel escolar mientras se atiende las necesidades pedagógicas de nuestra población escolar; nuestros estudiantes.</w:t>
      </w:r>
    </w:p>
    <w:p>
      <w:pPr>
        <w:pStyle w:val="Heading1"/>
        <w:spacing w:before="204"/>
        <w:rPr>
          <w:i/>
        </w:rPr>
      </w:pPr>
      <w:bookmarkStart w:name="_TOC_250003" w:id="2"/>
      <w:bookmarkEnd w:id="2"/>
      <w:r>
        <w:rPr>
          <w:i/>
        </w:rPr>
        <w:t>Audiencia:</w:t>
      </w:r>
    </w:p>
    <w:p>
      <w:pPr>
        <w:pStyle w:val="BodyText"/>
        <w:spacing w:line="278" w:lineRule="auto" w:before="249"/>
        <w:ind w:left="100" w:right="433" w:firstLine="719"/>
      </w:pPr>
      <w:r>
        <w:rPr/>
        <w:t>Este documento se utilizará para la institución educativa Colegio Evangélico del Nazareno durante la pandemia del COVID-19.</w:t>
      </w:r>
    </w:p>
    <w:p>
      <w:pPr>
        <w:pStyle w:val="Heading1"/>
        <w:spacing w:before="195"/>
        <w:rPr>
          <w:i/>
        </w:rPr>
      </w:pPr>
      <w:bookmarkStart w:name="_TOC_250002" w:id="3"/>
      <w:bookmarkEnd w:id="3"/>
      <w:r>
        <w:rPr>
          <w:i/>
        </w:rPr>
        <w:t>Trasfondo:</w:t>
      </w:r>
    </w:p>
    <w:p>
      <w:pPr>
        <w:pStyle w:val="BodyText"/>
        <w:spacing w:line="276" w:lineRule="auto" w:before="249"/>
        <w:ind w:left="100" w:right="432" w:firstLine="719"/>
      </w:pPr>
      <w:r>
        <w:rPr/>
        <w:t>El COVID-19 (conoravirus – COV2) causo una pandemia en el mundo entero afectando a nuestra isla donde se estableció un “lockdown” que afectó el proceso educativo en nuestra institución desde el 16 de marzo de 2020 hasta el presente. Es imperativo establecer guías y medidas en nuestra institución. Estas serían medidas administrativas, medidas individuales y medidas de barreras físicas. De esta forma se logrará minimizar el riesgo de transmisión del virus para los estudiantes y el personal escolar. Estas medidas se integrarán al Sistema de Vigilancia del COVID-19 para facilitar el proceso de reapertura de la institución escolar. Se utilizará el </w:t>
      </w:r>
      <w:r>
        <w:rPr>
          <w:b/>
        </w:rPr>
        <w:t>BioPortal del Departamento de Salud </w:t>
      </w:r>
      <w:r>
        <w:rPr/>
        <w:t>como centro de información para optimizar la respuesta de los resultados de pruebas de COVID- 19 y otros datos a la pandemia. El Colegio Evangélico está registrado en el </w:t>
      </w:r>
      <w:r>
        <w:rPr>
          <w:b/>
        </w:rPr>
        <w:t>BioPortal </w:t>
      </w:r>
      <w:r>
        <w:rPr/>
        <w:t>este nos informa del progreso y desarrollo de la pandemia.</w:t>
      </w:r>
    </w:p>
    <w:p>
      <w:pPr>
        <w:pStyle w:val="Heading1"/>
        <w:spacing w:before="204"/>
        <w:rPr>
          <w:i/>
        </w:rPr>
      </w:pPr>
      <w:bookmarkStart w:name="_TOC_250001" w:id="4"/>
      <w:bookmarkEnd w:id="4"/>
      <w:r>
        <w:rPr>
          <w:i/>
        </w:rPr>
        <w:t>Síntomas:</w:t>
      </w:r>
    </w:p>
    <w:p>
      <w:pPr>
        <w:pStyle w:val="BodyText"/>
        <w:spacing w:line="276" w:lineRule="auto" w:before="249"/>
        <w:ind w:left="100" w:right="498" w:firstLine="719"/>
        <w:jc w:val="both"/>
      </w:pPr>
      <w:r>
        <w:rPr/>
        <w:t>La institución identificará los síntomas del virus SARS-COV2 que se pueden presentar de una manera leve o severa en nuestros estudiantes y el personal. Se establecerá orientación de la prevención de los mismos a través de comunicados.</w:t>
      </w:r>
    </w:p>
    <w:p>
      <w:pPr>
        <w:spacing w:after="0" w:line="276" w:lineRule="auto"/>
        <w:jc w:val="both"/>
        <w:sectPr>
          <w:headerReference w:type="default" r:id="rId10"/>
          <w:pgSz w:w="12240" w:h="15840"/>
          <w:pgMar w:header="0" w:footer="1000" w:top="700" w:bottom="1200" w:left="1340" w:right="1040"/>
        </w:sectPr>
      </w:pPr>
    </w:p>
    <w:p>
      <w:pPr>
        <w:pStyle w:val="BodyText"/>
        <w:spacing w:line="278" w:lineRule="auto" w:before="19"/>
        <w:ind w:left="100" w:right="456"/>
      </w:pPr>
      <w:r>
        <w:rPr/>
        <w:t>Además, la institución tendrá exposición visual de prevención del virus en salones y predios del colegio.</w:t>
      </w:r>
    </w:p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5245"/>
      </w:tblGrid>
      <w:tr>
        <w:trPr>
          <w:trHeight w:val="357" w:hRule="atLeast"/>
        </w:trPr>
        <w:tc>
          <w:tcPr>
            <w:tcW w:w="4253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337" w:lineRule="exact" w:before="0" w:after="0"/>
              <w:ind w:left="827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Fiebre mayor 100.4° F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(38°C)</w:t>
            </w:r>
          </w:p>
        </w:tc>
        <w:tc>
          <w:tcPr>
            <w:tcW w:w="524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829" w:val="left" w:leader="none"/>
              </w:tabs>
              <w:spacing w:line="337" w:lineRule="exact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Congestión o goteo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nasal</w:t>
            </w:r>
          </w:p>
        </w:tc>
      </w:tr>
      <w:tr>
        <w:trPr>
          <w:trHeight w:val="354" w:hRule="atLeast"/>
        </w:trPr>
        <w:tc>
          <w:tcPr>
            <w:tcW w:w="4253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8" w:val="left" w:leader="none"/>
              </w:tabs>
              <w:spacing w:line="335" w:lineRule="exact" w:before="0" w:after="0"/>
              <w:ind w:left="827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Escalofríos</w:t>
            </w:r>
          </w:p>
        </w:tc>
        <w:tc>
          <w:tcPr>
            <w:tcW w:w="524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  <w:tab w:pos="829" w:val="left" w:leader="none"/>
              </w:tabs>
              <w:spacing w:line="335" w:lineRule="exact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Dolor de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cabeza</w:t>
            </w:r>
          </w:p>
        </w:tc>
      </w:tr>
      <w:tr>
        <w:trPr>
          <w:trHeight w:val="357" w:hRule="atLeast"/>
        </w:trPr>
        <w:tc>
          <w:tcPr>
            <w:tcW w:w="425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  <w:tab w:pos="828" w:val="left" w:leader="none"/>
              </w:tabs>
              <w:spacing w:line="336" w:lineRule="exact" w:before="1" w:after="0"/>
              <w:ind w:left="827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Tos</w:t>
            </w:r>
          </w:p>
        </w:tc>
        <w:tc>
          <w:tcPr>
            <w:tcW w:w="5245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336" w:lineRule="exact" w:before="1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Dolor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muscular</w:t>
            </w:r>
          </w:p>
        </w:tc>
      </w:tr>
      <w:tr>
        <w:trPr>
          <w:trHeight w:val="357" w:hRule="atLeast"/>
        </w:trPr>
        <w:tc>
          <w:tcPr>
            <w:tcW w:w="425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  <w:tab w:pos="828" w:val="left" w:leader="none"/>
              </w:tabs>
              <w:spacing w:line="337" w:lineRule="exact" w:before="0" w:after="0"/>
              <w:ind w:left="827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Dificultad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respiratoria</w:t>
            </w:r>
          </w:p>
        </w:tc>
        <w:tc>
          <w:tcPr>
            <w:tcW w:w="524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8" w:val="left" w:leader="none"/>
                <w:tab w:pos="829" w:val="left" w:leader="none"/>
              </w:tabs>
              <w:spacing w:line="337" w:lineRule="exact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Dolor de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pecho</w:t>
            </w:r>
          </w:p>
        </w:tc>
      </w:tr>
      <w:tr>
        <w:trPr>
          <w:trHeight w:val="357" w:hRule="atLeast"/>
        </w:trPr>
        <w:tc>
          <w:tcPr>
            <w:tcW w:w="4253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  <w:tab w:pos="828" w:val="left" w:leader="none"/>
              </w:tabs>
              <w:spacing w:line="337" w:lineRule="exact" w:before="0" w:after="0"/>
              <w:ind w:left="827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Falta de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aliento</w:t>
            </w:r>
          </w:p>
        </w:tc>
        <w:tc>
          <w:tcPr>
            <w:tcW w:w="524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28" w:val="left" w:leader="none"/>
                <w:tab w:pos="829" w:val="left" w:leader="none"/>
              </w:tabs>
              <w:spacing w:line="337" w:lineRule="exact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Nausea 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vómitos</w:t>
            </w:r>
          </w:p>
        </w:tc>
      </w:tr>
      <w:tr>
        <w:trPr>
          <w:trHeight w:val="357" w:hRule="atLeast"/>
        </w:trPr>
        <w:tc>
          <w:tcPr>
            <w:tcW w:w="4253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  <w:tab w:pos="828" w:val="left" w:leader="none"/>
              </w:tabs>
              <w:spacing w:line="337" w:lineRule="exact" w:before="0" w:after="0"/>
              <w:ind w:left="827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Sibilancias</w:t>
            </w:r>
          </w:p>
        </w:tc>
        <w:tc>
          <w:tcPr>
            <w:tcW w:w="5245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28" w:val="left" w:leader="none"/>
                <w:tab w:pos="829" w:val="left" w:leader="none"/>
              </w:tabs>
              <w:spacing w:line="337" w:lineRule="exact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Diarrea (3 heces blandas en 24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horas)</w:t>
            </w:r>
          </w:p>
        </w:tc>
      </w:tr>
      <w:tr>
        <w:trPr>
          <w:trHeight w:val="354" w:hRule="atLeast"/>
        </w:trPr>
        <w:tc>
          <w:tcPr>
            <w:tcW w:w="4253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27" w:val="left" w:leader="none"/>
                <w:tab w:pos="828" w:val="left" w:leader="none"/>
              </w:tabs>
              <w:spacing w:line="335" w:lineRule="exact" w:before="0" w:after="0"/>
              <w:ind w:left="827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Pérdida de olfato 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gusto</w:t>
            </w:r>
          </w:p>
        </w:tc>
        <w:tc>
          <w:tcPr>
            <w:tcW w:w="5245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28" w:val="left" w:leader="none"/>
                <w:tab w:pos="829" w:val="left" w:leader="none"/>
              </w:tabs>
              <w:spacing w:line="335" w:lineRule="exact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Dolor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abdominal</w:t>
            </w:r>
          </w:p>
        </w:tc>
      </w:tr>
      <w:tr>
        <w:trPr>
          <w:trHeight w:val="357" w:hRule="atLeast"/>
        </w:trPr>
        <w:tc>
          <w:tcPr>
            <w:tcW w:w="4253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827" w:val="left" w:leader="none"/>
                <w:tab w:pos="828" w:val="left" w:leader="none"/>
              </w:tabs>
              <w:spacing w:line="336" w:lineRule="exact" w:before="2" w:after="0"/>
              <w:ind w:left="827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Dolor de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garganta</w:t>
            </w:r>
          </w:p>
        </w:tc>
        <w:tc>
          <w:tcPr>
            <w:tcW w:w="5245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828" w:val="left" w:leader="none"/>
                <w:tab w:pos="829" w:val="left" w:leader="none"/>
              </w:tabs>
              <w:spacing w:line="336" w:lineRule="exact" w:before="2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Cansancio 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fatiga</w:t>
            </w:r>
          </w:p>
        </w:tc>
      </w:tr>
    </w:tbl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00"/>
      </w:pPr>
      <w:r>
        <w:rPr/>
        <w:t>Se recomienda hacerse las pruebas de COVID-19:</w:t>
      </w:r>
    </w:p>
    <w:p>
      <w:pPr>
        <w:pStyle w:val="ListParagraph"/>
        <w:numPr>
          <w:ilvl w:val="0"/>
          <w:numId w:val="17"/>
        </w:numPr>
        <w:tabs>
          <w:tab w:pos="820" w:val="left" w:leader="none"/>
          <w:tab w:pos="821" w:val="left" w:leader="none"/>
        </w:tabs>
        <w:spacing w:line="240" w:lineRule="auto" w:before="250" w:after="0"/>
        <w:ind w:left="820" w:right="0" w:hanging="361"/>
        <w:jc w:val="left"/>
        <w:rPr>
          <w:sz w:val="28"/>
        </w:rPr>
      </w:pPr>
      <w:r>
        <w:rPr>
          <w:sz w:val="28"/>
        </w:rPr>
        <w:t>Pruebas</w:t>
      </w:r>
      <w:r>
        <w:rPr>
          <w:spacing w:val="-1"/>
          <w:sz w:val="28"/>
        </w:rPr>
        <w:t> </w:t>
      </w:r>
      <w:r>
        <w:rPr>
          <w:sz w:val="28"/>
        </w:rPr>
        <w:t>moleculares</w:t>
      </w:r>
    </w:p>
    <w:p>
      <w:pPr>
        <w:pStyle w:val="ListParagraph"/>
        <w:numPr>
          <w:ilvl w:val="0"/>
          <w:numId w:val="17"/>
        </w:numPr>
        <w:tabs>
          <w:tab w:pos="820" w:val="left" w:leader="none"/>
          <w:tab w:pos="821" w:val="left" w:leader="none"/>
        </w:tabs>
        <w:spacing w:line="240" w:lineRule="auto" w:before="54" w:after="0"/>
        <w:ind w:left="820" w:right="0" w:hanging="361"/>
        <w:jc w:val="left"/>
        <w:rPr>
          <w:sz w:val="28"/>
        </w:rPr>
      </w:pPr>
      <w:r>
        <w:rPr>
          <w:sz w:val="28"/>
        </w:rPr>
        <w:t>Pruebas</w:t>
      </w:r>
      <w:r>
        <w:rPr>
          <w:spacing w:val="-1"/>
          <w:sz w:val="28"/>
        </w:rPr>
        <w:t> </w:t>
      </w:r>
      <w:r>
        <w:rPr>
          <w:sz w:val="28"/>
        </w:rPr>
        <w:t>Antígenos</w:t>
      </w:r>
    </w:p>
    <w:p>
      <w:pPr>
        <w:pStyle w:val="Heading1"/>
        <w:rPr>
          <w:i/>
        </w:rPr>
      </w:pPr>
      <w:r>
        <w:rPr>
          <w:i/>
        </w:rPr>
        <w:t>Medidas previo a la apertura de la Institución:</w:t>
      </w:r>
    </w:p>
    <w:p>
      <w:pPr>
        <w:pStyle w:val="ListParagraph"/>
        <w:numPr>
          <w:ilvl w:val="0"/>
          <w:numId w:val="18"/>
        </w:numPr>
        <w:tabs>
          <w:tab w:pos="667" w:val="left" w:leader="none"/>
        </w:tabs>
        <w:spacing w:line="276" w:lineRule="auto" w:before="249" w:after="0"/>
        <w:ind w:left="666" w:right="663" w:hanging="284"/>
        <w:jc w:val="left"/>
        <w:rPr>
          <w:sz w:val="28"/>
        </w:rPr>
      </w:pPr>
      <w:r>
        <w:rPr>
          <w:sz w:val="28"/>
        </w:rPr>
        <w:t>Se establecerá la logística del tráfico de estudiantes en la institución (véase Anejo</w:t>
      </w:r>
      <w:r>
        <w:rPr>
          <w:spacing w:val="-1"/>
          <w:sz w:val="28"/>
        </w:rPr>
        <w:t> </w:t>
      </w:r>
      <w:r>
        <w:rPr>
          <w:sz w:val="28"/>
        </w:rPr>
        <w:t>1)</w:t>
      </w:r>
    </w:p>
    <w:p>
      <w:pPr>
        <w:pStyle w:val="ListParagraph"/>
        <w:numPr>
          <w:ilvl w:val="0"/>
          <w:numId w:val="18"/>
        </w:numPr>
        <w:tabs>
          <w:tab w:pos="667" w:val="left" w:leader="none"/>
        </w:tabs>
        <w:spacing w:line="240" w:lineRule="auto" w:before="1" w:after="0"/>
        <w:ind w:left="666" w:right="0" w:hanging="284"/>
        <w:jc w:val="left"/>
        <w:rPr>
          <w:sz w:val="28"/>
        </w:rPr>
      </w:pPr>
      <w:r>
        <w:rPr>
          <w:sz w:val="28"/>
        </w:rPr>
        <w:t>Se dividirán los grupos, acomodados en los salones, horarios (véase Anejo</w:t>
      </w:r>
      <w:r>
        <w:rPr>
          <w:spacing w:val="-24"/>
          <w:sz w:val="28"/>
        </w:rPr>
        <w:t> </w:t>
      </w:r>
      <w:r>
        <w:rPr>
          <w:sz w:val="28"/>
        </w:rPr>
        <w:t>2)</w:t>
      </w:r>
    </w:p>
    <w:p>
      <w:pPr>
        <w:pStyle w:val="ListParagraph"/>
        <w:numPr>
          <w:ilvl w:val="0"/>
          <w:numId w:val="18"/>
        </w:numPr>
        <w:tabs>
          <w:tab w:pos="667" w:val="left" w:leader="none"/>
        </w:tabs>
        <w:spacing w:line="276" w:lineRule="auto" w:before="49" w:after="0"/>
        <w:ind w:left="666" w:right="1043" w:hanging="284"/>
        <w:jc w:val="left"/>
        <w:rPr>
          <w:sz w:val="28"/>
        </w:rPr>
      </w:pPr>
      <w:r>
        <w:rPr>
          <w:sz w:val="28"/>
        </w:rPr>
        <w:t>Identificar con rótulos la logística de desinfección en los baños, salones, áreas administrativas y comedor escolar (véase Anejo</w:t>
      </w:r>
      <w:r>
        <w:rPr>
          <w:spacing w:val="-11"/>
          <w:sz w:val="28"/>
        </w:rPr>
        <w:t> </w:t>
      </w:r>
      <w:r>
        <w:rPr>
          <w:sz w:val="28"/>
        </w:rPr>
        <w:t>3)</w:t>
      </w:r>
    </w:p>
    <w:p>
      <w:pPr>
        <w:pStyle w:val="ListParagraph"/>
        <w:numPr>
          <w:ilvl w:val="0"/>
          <w:numId w:val="18"/>
        </w:numPr>
        <w:tabs>
          <w:tab w:pos="667" w:val="left" w:leader="none"/>
        </w:tabs>
        <w:spacing w:line="276" w:lineRule="auto" w:before="2" w:after="0"/>
        <w:ind w:left="666" w:right="1364" w:hanging="284"/>
        <w:jc w:val="left"/>
        <w:rPr>
          <w:sz w:val="28"/>
        </w:rPr>
      </w:pPr>
      <w:r>
        <w:rPr>
          <w:sz w:val="28"/>
        </w:rPr>
        <w:t>Se identificó al administrador para la compra de recursos necesarios. Evaluará diariamente la necesidad de los recursos de</w:t>
      </w:r>
      <w:r>
        <w:rPr>
          <w:spacing w:val="-16"/>
          <w:sz w:val="28"/>
        </w:rPr>
        <w:t> </w:t>
      </w:r>
      <w:r>
        <w:rPr>
          <w:sz w:val="28"/>
        </w:rPr>
        <w:t>necesidad.</w:t>
      </w:r>
    </w:p>
    <w:p>
      <w:pPr>
        <w:pStyle w:val="ListParagraph"/>
        <w:numPr>
          <w:ilvl w:val="0"/>
          <w:numId w:val="18"/>
        </w:numPr>
        <w:tabs>
          <w:tab w:pos="667" w:val="left" w:leader="none"/>
        </w:tabs>
        <w:spacing w:line="276" w:lineRule="auto" w:before="0" w:after="0"/>
        <w:ind w:left="666" w:right="454" w:hanging="284"/>
        <w:jc w:val="left"/>
        <w:rPr>
          <w:sz w:val="28"/>
        </w:rPr>
      </w:pPr>
      <w:r>
        <w:rPr>
          <w:sz w:val="28"/>
        </w:rPr>
        <w:t>Se establecerá la política para limitar las visitas esenciales al plantel escolar y sus</w:t>
      </w:r>
      <w:r>
        <w:rPr>
          <w:spacing w:val="-2"/>
          <w:sz w:val="28"/>
        </w:rPr>
        <w:t> </w:t>
      </w:r>
      <w:r>
        <w:rPr>
          <w:sz w:val="28"/>
        </w:rPr>
        <w:t>actividades.</w:t>
      </w:r>
    </w:p>
    <w:p>
      <w:pPr>
        <w:pStyle w:val="ListParagraph"/>
        <w:numPr>
          <w:ilvl w:val="0"/>
          <w:numId w:val="18"/>
        </w:numPr>
        <w:tabs>
          <w:tab w:pos="667" w:val="left" w:leader="none"/>
        </w:tabs>
        <w:spacing w:line="240" w:lineRule="auto" w:before="0" w:after="0"/>
        <w:ind w:left="666" w:right="0" w:hanging="284"/>
        <w:jc w:val="left"/>
        <w:rPr>
          <w:sz w:val="28"/>
        </w:rPr>
      </w:pPr>
      <w:r>
        <w:rPr>
          <w:sz w:val="28"/>
        </w:rPr>
        <w:t>Se establecerá un plan de maestros (as) sustitutos o</w:t>
      </w:r>
      <w:r>
        <w:rPr>
          <w:spacing w:val="-14"/>
          <w:sz w:val="28"/>
        </w:rPr>
        <w:t> </w:t>
      </w:r>
      <w:r>
        <w:rPr>
          <w:sz w:val="28"/>
        </w:rPr>
        <w:t>alternos</w:t>
      </w:r>
    </w:p>
    <w:p>
      <w:pPr>
        <w:pStyle w:val="ListParagraph"/>
        <w:numPr>
          <w:ilvl w:val="0"/>
          <w:numId w:val="18"/>
        </w:numPr>
        <w:tabs>
          <w:tab w:pos="667" w:val="left" w:leader="none"/>
        </w:tabs>
        <w:spacing w:line="240" w:lineRule="auto" w:before="52" w:after="0"/>
        <w:ind w:left="666" w:right="0" w:hanging="284"/>
        <w:jc w:val="left"/>
        <w:rPr>
          <w:sz w:val="28"/>
        </w:rPr>
      </w:pPr>
      <w:r>
        <w:rPr>
          <w:sz w:val="28"/>
        </w:rPr>
        <w:t>Se establecerá el plan de licencias por</w:t>
      </w:r>
      <w:r>
        <w:rPr>
          <w:spacing w:val="-10"/>
          <w:sz w:val="28"/>
        </w:rPr>
        <w:t> </w:t>
      </w:r>
      <w:r>
        <w:rPr>
          <w:sz w:val="28"/>
        </w:rPr>
        <w:t>enfermedad</w:t>
      </w:r>
    </w:p>
    <w:p>
      <w:pPr>
        <w:pStyle w:val="ListParagraph"/>
        <w:numPr>
          <w:ilvl w:val="0"/>
          <w:numId w:val="18"/>
        </w:numPr>
        <w:tabs>
          <w:tab w:pos="667" w:val="left" w:leader="none"/>
        </w:tabs>
        <w:spacing w:line="276" w:lineRule="auto" w:before="51" w:after="0"/>
        <w:ind w:left="666" w:right="781" w:hanging="284"/>
        <w:jc w:val="left"/>
        <w:rPr>
          <w:sz w:val="28"/>
        </w:rPr>
      </w:pPr>
      <w:r>
        <w:rPr>
          <w:sz w:val="28"/>
        </w:rPr>
        <w:t>Se establecerá el listado de estudiantes por grados y grupos con la información de las personas a contactar en caso de una emergencia o que presenten</w:t>
      </w:r>
      <w:r>
        <w:rPr>
          <w:spacing w:val="-4"/>
          <w:sz w:val="28"/>
        </w:rPr>
        <w:t> </w:t>
      </w:r>
      <w:r>
        <w:rPr>
          <w:sz w:val="28"/>
        </w:rPr>
        <w:t>síntomas.</w:t>
      </w:r>
    </w:p>
    <w:p>
      <w:pPr>
        <w:pStyle w:val="ListParagraph"/>
        <w:numPr>
          <w:ilvl w:val="0"/>
          <w:numId w:val="18"/>
        </w:numPr>
        <w:tabs>
          <w:tab w:pos="667" w:val="left" w:leader="none"/>
        </w:tabs>
        <w:spacing w:line="276" w:lineRule="auto" w:before="0" w:after="0"/>
        <w:ind w:left="666" w:right="827" w:hanging="284"/>
        <w:jc w:val="left"/>
        <w:rPr>
          <w:sz w:val="28"/>
        </w:rPr>
      </w:pPr>
      <w:r>
        <w:rPr>
          <w:sz w:val="28"/>
        </w:rPr>
        <w:t>Se establecerá una línea de comunicación y apoyo a la salud mental y bienestar. Los recursos que dispone la institución, la trabajadora social, la consejera y la enfermera compondrán este comité de</w:t>
      </w:r>
      <w:r>
        <w:rPr>
          <w:spacing w:val="-16"/>
          <w:sz w:val="28"/>
        </w:rPr>
        <w:t> </w:t>
      </w:r>
      <w:r>
        <w:rPr>
          <w:sz w:val="28"/>
        </w:rPr>
        <w:t>apoyo.</w:t>
      </w:r>
    </w:p>
    <w:p>
      <w:pPr>
        <w:spacing w:after="0" w:line="276" w:lineRule="auto"/>
        <w:jc w:val="left"/>
        <w:rPr>
          <w:sz w:val="28"/>
        </w:rPr>
        <w:sectPr>
          <w:headerReference w:type="default" r:id="rId11"/>
          <w:pgSz w:w="12240" w:h="15840"/>
          <w:pgMar w:header="0" w:footer="1000" w:top="700" w:bottom="1200" w:left="1340" w:right="1040"/>
        </w:sectPr>
      </w:pPr>
    </w:p>
    <w:p>
      <w:pPr>
        <w:pStyle w:val="Heading1"/>
        <w:spacing w:before="22"/>
        <w:rPr>
          <w:i/>
        </w:rPr>
      </w:pPr>
      <w:r>
        <w:rPr>
          <w:i/>
        </w:rPr>
        <w:t>Preparación, mitigación e implementación en el plantel escolar</w:t>
      </w:r>
    </w:p>
    <w:p>
      <w:pPr>
        <w:pStyle w:val="ListParagraph"/>
        <w:numPr>
          <w:ilvl w:val="0"/>
          <w:numId w:val="19"/>
        </w:numPr>
        <w:tabs>
          <w:tab w:pos="667" w:val="left" w:leader="none"/>
        </w:tabs>
        <w:spacing w:line="276" w:lineRule="auto" w:before="249" w:after="0"/>
        <w:ind w:left="666" w:right="830" w:hanging="284"/>
        <w:jc w:val="left"/>
        <w:rPr>
          <w:sz w:val="28"/>
        </w:rPr>
      </w:pPr>
      <w:r>
        <w:rPr>
          <w:sz w:val="28"/>
        </w:rPr>
        <w:t>Los salones que se utilizarán en el edificio de cemento se usarán</w:t>
      </w:r>
      <w:r>
        <w:rPr>
          <w:spacing w:val="-35"/>
          <w:sz w:val="28"/>
        </w:rPr>
        <w:t> </w:t>
      </w:r>
      <w:r>
        <w:rPr>
          <w:sz w:val="28"/>
        </w:rPr>
        <w:t>abanicos unidireccionales.</w:t>
      </w:r>
    </w:p>
    <w:p>
      <w:pPr>
        <w:pStyle w:val="ListParagraph"/>
        <w:numPr>
          <w:ilvl w:val="0"/>
          <w:numId w:val="19"/>
        </w:numPr>
        <w:tabs>
          <w:tab w:pos="667" w:val="left" w:leader="none"/>
        </w:tabs>
        <w:spacing w:line="240" w:lineRule="auto" w:before="1" w:after="0"/>
        <w:ind w:left="666" w:right="0" w:hanging="284"/>
        <w:jc w:val="left"/>
        <w:rPr>
          <w:sz w:val="28"/>
        </w:rPr>
      </w:pPr>
      <w:r>
        <w:rPr>
          <w:sz w:val="28"/>
        </w:rPr>
        <w:t>Se mantendrán las puertas y ventanas</w:t>
      </w:r>
      <w:r>
        <w:rPr>
          <w:spacing w:val="-7"/>
          <w:sz w:val="28"/>
        </w:rPr>
        <w:t> </w:t>
      </w:r>
      <w:r>
        <w:rPr>
          <w:sz w:val="28"/>
        </w:rPr>
        <w:t>abiertas.</w:t>
      </w:r>
    </w:p>
    <w:p>
      <w:pPr>
        <w:pStyle w:val="ListParagraph"/>
        <w:numPr>
          <w:ilvl w:val="0"/>
          <w:numId w:val="19"/>
        </w:numPr>
        <w:tabs>
          <w:tab w:pos="667" w:val="left" w:leader="none"/>
        </w:tabs>
        <w:spacing w:line="276" w:lineRule="auto" w:before="49" w:after="0"/>
        <w:ind w:left="666" w:right="704" w:hanging="284"/>
        <w:jc w:val="left"/>
        <w:rPr>
          <w:sz w:val="28"/>
        </w:rPr>
      </w:pPr>
      <w:r>
        <w:rPr>
          <w:sz w:val="28"/>
        </w:rPr>
        <w:t>Los salones con unidades de aire acondicionado se instalará una unidad de purificador de aire con filtros HEPA en cada salón. (véase Anejo 4: Lista de salones con aire acondicionado , BTU y la capacidad de perímetro de los salones)</w:t>
      </w:r>
    </w:p>
    <w:p>
      <w:pPr>
        <w:pStyle w:val="ListParagraph"/>
        <w:numPr>
          <w:ilvl w:val="0"/>
          <w:numId w:val="19"/>
        </w:numPr>
        <w:tabs>
          <w:tab w:pos="667" w:val="left" w:leader="none"/>
        </w:tabs>
        <w:spacing w:line="276" w:lineRule="auto" w:before="3" w:after="0"/>
        <w:ind w:left="666" w:right="1176" w:hanging="284"/>
        <w:jc w:val="left"/>
        <w:rPr>
          <w:sz w:val="28"/>
        </w:rPr>
      </w:pPr>
      <w:r>
        <w:rPr>
          <w:sz w:val="28"/>
        </w:rPr>
        <w:t>Se mantendrá el distanciamiento social de 6 pies en cada salón. (véase Anejo 5: Distribución de estudiantes por</w:t>
      </w:r>
      <w:r>
        <w:rPr>
          <w:spacing w:val="-11"/>
          <w:sz w:val="28"/>
        </w:rPr>
        <w:t> </w:t>
      </w:r>
      <w:r>
        <w:rPr>
          <w:sz w:val="28"/>
        </w:rPr>
        <w:t>salón)</w:t>
      </w:r>
    </w:p>
    <w:p>
      <w:pPr>
        <w:pStyle w:val="ListParagraph"/>
        <w:numPr>
          <w:ilvl w:val="0"/>
          <w:numId w:val="19"/>
        </w:numPr>
        <w:tabs>
          <w:tab w:pos="667" w:val="left" w:leader="none"/>
        </w:tabs>
        <w:spacing w:line="341" w:lineRule="exact" w:before="0" w:after="0"/>
        <w:ind w:left="666" w:right="0" w:hanging="284"/>
        <w:jc w:val="left"/>
        <w:rPr>
          <w:sz w:val="28"/>
        </w:rPr>
      </w:pPr>
      <w:r>
        <w:rPr>
          <w:sz w:val="28"/>
        </w:rPr>
        <w:t>El servicio del comedor escolar a los estudiantes será “Grab to</w:t>
      </w:r>
      <w:r>
        <w:rPr>
          <w:spacing w:val="-19"/>
          <w:sz w:val="28"/>
        </w:rPr>
        <w:t> </w:t>
      </w:r>
      <w:r>
        <w:rPr>
          <w:sz w:val="28"/>
        </w:rPr>
        <w:t>Go”</w:t>
      </w:r>
    </w:p>
    <w:p>
      <w:pPr>
        <w:pStyle w:val="ListParagraph"/>
        <w:numPr>
          <w:ilvl w:val="0"/>
          <w:numId w:val="19"/>
        </w:numPr>
        <w:tabs>
          <w:tab w:pos="667" w:val="left" w:leader="none"/>
        </w:tabs>
        <w:spacing w:line="278" w:lineRule="auto" w:before="51" w:after="0"/>
        <w:ind w:left="666" w:right="1474" w:hanging="284"/>
        <w:jc w:val="left"/>
        <w:rPr>
          <w:sz w:val="28"/>
        </w:rPr>
      </w:pPr>
      <w:r>
        <w:rPr>
          <w:sz w:val="28"/>
        </w:rPr>
        <w:t>Se solicitará una visita con personal experto que pueda asistir en las modificaciones del plan según sean necesarias en la</w:t>
      </w:r>
      <w:r>
        <w:rPr>
          <w:spacing w:val="-19"/>
          <w:sz w:val="28"/>
        </w:rPr>
        <w:t> </w:t>
      </w:r>
      <w:r>
        <w:rPr>
          <w:sz w:val="28"/>
        </w:rPr>
        <w:t>institución.</w:t>
      </w:r>
    </w:p>
    <w:p>
      <w:pPr>
        <w:pStyle w:val="BodyText"/>
        <w:spacing w:before="196"/>
        <w:ind w:left="383"/>
      </w:pPr>
      <w:r>
        <w:rPr/>
        <w:t>Estas medidas se combinarán con:</w:t>
      </w:r>
    </w:p>
    <w:p>
      <w:pPr>
        <w:pStyle w:val="ListParagraph"/>
        <w:numPr>
          <w:ilvl w:val="1"/>
          <w:numId w:val="19"/>
        </w:numPr>
        <w:tabs>
          <w:tab w:pos="1103" w:val="left" w:leader="none"/>
          <w:tab w:pos="1104" w:val="left" w:leader="none"/>
        </w:tabs>
        <w:spacing w:line="240" w:lineRule="auto" w:before="248" w:after="0"/>
        <w:ind w:left="1103" w:right="0" w:hanging="361"/>
        <w:jc w:val="left"/>
        <w:rPr>
          <w:sz w:val="28"/>
        </w:rPr>
      </w:pPr>
      <w:r>
        <w:rPr>
          <w:sz w:val="28"/>
        </w:rPr>
        <w:t>Distanciamiento</w:t>
      </w:r>
      <w:r>
        <w:rPr>
          <w:spacing w:val="-1"/>
          <w:sz w:val="28"/>
        </w:rPr>
        <w:t> </w:t>
      </w:r>
      <w:r>
        <w:rPr>
          <w:sz w:val="28"/>
        </w:rPr>
        <w:t>físico</w:t>
      </w:r>
    </w:p>
    <w:p>
      <w:pPr>
        <w:pStyle w:val="ListParagraph"/>
        <w:numPr>
          <w:ilvl w:val="1"/>
          <w:numId w:val="19"/>
        </w:numPr>
        <w:tabs>
          <w:tab w:pos="1103" w:val="left" w:leader="none"/>
          <w:tab w:pos="1104" w:val="left" w:leader="none"/>
        </w:tabs>
        <w:spacing w:line="240" w:lineRule="auto" w:before="52" w:after="0"/>
        <w:ind w:left="1103" w:right="0" w:hanging="361"/>
        <w:jc w:val="left"/>
        <w:rPr>
          <w:sz w:val="28"/>
        </w:rPr>
      </w:pPr>
      <w:r>
        <w:rPr>
          <w:sz w:val="28"/>
        </w:rPr>
        <w:t>Limpieza y</w:t>
      </w:r>
      <w:r>
        <w:rPr>
          <w:spacing w:val="-3"/>
          <w:sz w:val="28"/>
        </w:rPr>
        <w:t> </w:t>
      </w:r>
      <w:r>
        <w:rPr>
          <w:sz w:val="28"/>
        </w:rPr>
        <w:t>desinfección</w:t>
      </w:r>
    </w:p>
    <w:p>
      <w:pPr>
        <w:pStyle w:val="ListParagraph"/>
        <w:numPr>
          <w:ilvl w:val="1"/>
          <w:numId w:val="19"/>
        </w:numPr>
        <w:tabs>
          <w:tab w:pos="1103" w:val="left" w:leader="none"/>
          <w:tab w:pos="1104" w:val="left" w:leader="none"/>
        </w:tabs>
        <w:spacing w:line="276" w:lineRule="auto" w:before="51" w:after="0"/>
        <w:ind w:left="1103" w:right="449" w:hanging="360"/>
        <w:jc w:val="left"/>
        <w:rPr>
          <w:sz w:val="28"/>
        </w:rPr>
      </w:pPr>
      <w:r>
        <w:rPr>
          <w:sz w:val="28"/>
        </w:rPr>
        <w:t>Protocolos de higiene y protección facial (uso de mascarillas y en</w:t>
      </w:r>
      <w:r>
        <w:rPr>
          <w:spacing w:val="-32"/>
          <w:sz w:val="28"/>
        </w:rPr>
        <w:t> </w:t>
      </w:r>
      <w:r>
        <w:rPr>
          <w:sz w:val="28"/>
        </w:rPr>
        <w:t>algunos casos con “face</w:t>
      </w:r>
      <w:r>
        <w:rPr>
          <w:spacing w:val="-5"/>
          <w:sz w:val="28"/>
        </w:rPr>
        <w:t> </w:t>
      </w:r>
      <w:r>
        <w:rPr>
          <w:sz w:val="28"/>
        </w:rPr>
        <w:t>shield”</w:t>
      </w:r>
    </w:p>
    <w:p>
      <w:pPr>
        <w:pStyle w:val="ListParagraph"/>
        <w:numPr>
          <w:ilvl w:val="1"/>
          <w:numId w:val="19"/>
        </w:numPr>
        <w:tabs>
          <w:tab w:pos="1103" w:val="left" w:leader="none"/>
          <w:tab w:pos="1104" w:val="left" w:leader="none"/>
        </w:tabs>
        <w:spacing w:line="240" w:lineRule="auto" w:before="1" w:after="0"/>
        <w:ind w:left="1103" w:right="0" w:hanging="361"/>
        <w:jc w:val="left"/>
        <w:rPr>
          <w:sz w:val="28"/>
        </w:rPr>
      </w:pPr>
      <w:r>
        <w:rPr>
          <w:sz w:val="28"/>
        </w:rPr>
        <w:t>Dar mantenimiento adecuado a los alrededores de la planta</w:t>
      </w:r>
      <w:r>
        <w:rPr>
          <w:spacing w:val="-14"/>
          <w:sz w:val="28"/>
        </w:rPr>
        <w:t> </w:t>
      </w:r>
      <w:r>
        <w:rPr>
          <w:sz w:val="28"/>
        </w:rPr>
        <w:t>física:</w:t>
      </w:r>
    </w:p>
    <w:p>
      <w:pPr>
        <w:pStyle w:val="ListParagraph"/>
        <w:numPr>
          <w:ilvl w:val="2"/>
          <w:numId w:val="19"/>
        </w:numPr>
        <w:tabs>
          <w:tab w:pos="1824" w:val="left" w:leader="none"/>
        </w:tabs>
        <w:spacing w:line="240" w:lineRule="auto" w:before="51" w:after="0"/>
        <w:ind w:left="1823" w:right="0" w:hanging="361"/>
        <w:jc w:val="left"/>
        <w:rPr>
          <w:sz w:val="28"/>
        </w:rPr>
      </w:pPr>
      <w:r>
        <w:rPr>
          <w:sz w:val="28"/>
        </w:rPr>
        <w:t>Desyerbo – acumulación de basura , roedores y evitar</w:t>
      </w:r>
      <w:r>
        <w:rPr>
          <w:spacing w:val="-18"/>
          <w:sz w:val="28"/>
        </w:rPr>
        <w:t> </w:t>
      </w:r>
      <w:r>
        <w:rPr>
          <w:sz w:val="28"/>
        </w:rPr>
        <w:t>mosquitos</w:t>
      </w:r>
    </w:p>
    <w:p>
      <w:pPr>
        <w:pStyle w:val="ListParagraph"/>
        <w:numPr>
          <w:ilvl w:val="2"/>
          <w:numId w:val="19"/>
        </w:numPr>
        <w:tabs>
          <w:tab w:pos="1824" w:val="left" w:leader="none"/>
        </w:tabs>
        <w:spacing w:line="240" w:lineRule="auto" w:before="50" w:after="0"/>
        <w:ind w:left="1823" w:right="0" w:hanging="361"/>
        <w:jc w:val="left"/>
        <w:rPr>
          <w:sz w:val="28"/>
        </w:rPr>
      </w:pPr>
      <w:r>
        <w:rPr>
          <w:sz w:val="28"/>
        </w:rPr>
        <w:t>Áreas</w:t>
      </w:r>
      <w:r>
        <w:rPr>
          <w:spacing w:val="-2"/>
          <w:sz w:val="28"/>
        </w:rPr>
        <w:t> </w:t>
      </w:r>
      <w:r>
        <w:rPr>
          <w:sz w:val="28"/>
        </w:rPr>
        <w:t>limpias</w:t>
      </w:r>
    </w:p>
    <w:p>
      <w:pPr>
        <w:pStyle w:val="ListParagraph"/>
        <w:numPr>
          <w:ilvl w:val="2"/>
          <w:numId w:val="19"/>
        </w:numPr>
        <w:tabs>
          <w:tab w:pos="1824" w:val="left" w:leader="none"/>
        </w:tabs>
        <w:spacing w:line="240" w:lineRule="auto" w:before="52" w:after="0"/>
        <w:ind w:left="1823" w:right="0" w:hanging="361"/>
        <w:jc w:val="left"/>
        <w:rPr>
          <w:sz w:val="28"/>
        </w:rPr>
      </w:pPr>
      <w:r>
        <w:rPr>
          <w:sz w:val="28"/>
        </w:rPr>
        <w:t>Dos veces al día limpiar los</w:t>
      </w:r>
      <w:r>
        <w:rPr>
          <w:spacing w:val="-4"/>
          <w:sz w:val="28"/>
        </w:rPr>
        <w:t> </w:t>
      </w:r>
      <w:r>
        <w:rPr>
          <w:sz w:val="28"/>
        </w:rPr>
        <w:t>zafacones</w:t>
      </w:r>
    </w:p>
    <w:p>
      <w:pPr>
        <w:pStyle w:val="ListParagraph"/>
        <w:numPr>
          <w:ilvl w:val="2"/>
          <w:numId w:val="19"/>
        </w:numPr>
        <w:tabs>
          <w:tab w:pos="1824" w:val="left" w:leader="none"/>
        </w:tabs>
        <w:spacing w:line="276" w:lineRule="auto" w:before="51" w:after="0"/>
        <w:ind w:left="1823" w:right="542" w:hanging="360"/>
        <w:jc w:val="left"/>
        <w:rPr>
          <w:sz w:val="28"/>
        </w:rPr>
      </w:pPr>
      <w:r>
        <w:rPr>
          <w:sz w:val="28"/>
        </w:rPr>
        <w:t>Limpiar los baños cada vez que sean usados (véase Anejo: Horario del personal asignado al mantenimiento de los</w:t>
      </w:r>
      <w:r>
        <w:rPr>
          <w:spacing w:val="-8"/>
          <w:sz w:val="28"/>
        </w:rPr>
        <w:t> </w:t>
      </w:r>
      <w:r>
        <w:rPr>
          <w:sz w:val="28"/>
        </w:rPr>
        <w:t>baños)</w:t>
      </w:r>
    </w:p>
    <w:p>
      <w:pPr>
        <w:pStyle w:val="ListParagraph"/>
        <w:numPr>
          <w:ilvl w:val="2"/>
          <w:numId w:val="19"/>
        </w:numPr>
        <w:tabs>
          <w:tab w:pos="1824" w:val="left" w:leader="none"/>
        </w:tabs>
        <w:spacing w:line="240" w:lineRule="auto" w:before="5" w:after="0"/>
        <w:ind w:left="1823" w:right="0" w:hanging="361"/>
        <w:jc w:val="left"/>
        <w:rPr>
          <w:sz w:val="28"/>
        </w:rPr>
      </w:pPr>
      <w:r>
        <w:rPr>
          <w:sz w:val="28"/>
        </w:rPr>
        <w:t>Se utilizará la mascarilla en todo</w:t>
      </w:r>
      <w:r>
        <w:rPr>
          <w:spacing w:val="-9"/>
          <w:sz w:val="28"/>
        </w:rPr>
        <w:t> </w:t>
      </w:r>
      <w:r>
        <w:rPr>
          <w:sz w:val="28"/>
        </w:rPr>
        <w:t>momento</w:t>
      </w:r>
    </w:p>
    <w:p>
      <w:pPr>
        <w:pStyle w:val="Heading1"/>
        <w:rPr>
          <w:i/>
        </w:rPr>
      </w:pPr>
      <w:bookmarkStart w:name="_TOC_250000" w:id="5"/>
      <w:bookmarkEnd w:id="5"/>
      <w:r>
        <w:rPr>
          <w:i/>
        </w:rPr>
        <w:t>Barreras Físicas</w:t>
      </w:r>
    </w:p>
    <w:p>
      <w:pPr>
        <w:pStyle w:val="BodyText"/>
        <w:spacing w:line="278" w:lineRule="auto" w:before="248"/>
        <w:ind w:left="100" w:right="637" w:firstLine="719"/>
      </w:pPr>
      <w:r>
        <w:rPr/>
        <w:t>En las oficinas administrativas se colocará una barrera plástica y/o acrílico en el escritorio de la secretaria para prevención de contagios.</w:t>
      </w:r>
    </w:p>
    <w:p>
      <w:pPr>
        <w:pStyle w:val="BodyText"/>
        <w:spacing w:line="276" w:lineRule="auto" w:before="194"/>
        <w:ind w:left="100" w:right="592" w:firstLine="719"/>
      </w:pPr>
      <w:r>
        <w:rPr/>
        <w:t>En los salones de Pre-Kinder y Kindergarten se dividirán las mesas con una barrera de de plástico y/o acrílico para protección de los estudiantes.</w:t>
      </w:r>
    </w:p>
    <w:sectPr>
      <w:headerReference w:type="default" r:id="rId12"/>
      <w:pgSz w:w="12240" w:h="15840"/>
      <w:pgMar w:header="0" w:footer="1000" w:top="700" w:bottom="1200" w:left="134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1.580017pt;margin-top:731pt;width:11.6pt;height:13.05pt;mso-position-horizontal-relative:page;mso-position-vertical-relative:page;z-index:-1586739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drawing>
        <wp:anchor distT="0" distB="0" distL="0" distR="0" allowOverlap="1" layoutInCell="1" locked="0" behindDoc="1" simplePos="0" relativeHeight="487448064">
          <wp:simplePos x="0" y="0"/>
          <wp:positionH relativeFrom="page">
            <wp:posOffset>1790064</wp:posOffset>
          </wp:positionH>
          <wp:positionV relativeFrom="page">
            <wp:posOffset>4539374</wp:posOffset>
          </wp:positionV>
          <wp:extent cx="4382770" cy="124635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2770" cy="124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drawing>
        <wp:anchor distT="0" distB="0" distL="0" distR="0" allowOverlap="1" layoutInCell="1" locked="0" behindDoc="1" simplePos="0" relativeHeight="487448576">
          <wp:simplePos x="0" y="0"/>
          <wp:positionH relativeFrom="page">
            <wp:posOffset>1790064</wp:posOffset>
          </wp:positionH>
          <wp:positionV relativeFrom="page">
            <wp:posOffset>4247274</wp:posOffset>
          </wp:positionV>
          <wp:extent cx="4382770" cy="1246350"/>
          <wp:effectExtent l="0" t="0" r="0" b="0"/>
          <wp:wrapNone/>
          <wp:docPr id="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2770" cy="124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drawing>
        <wp:anchor distT="0" distB="0" distL="0" distR="0" allowOverlap="1" layoutInCell="1" locked="0" behindDoc="1" simplePos="0" relativeHeight="487449600">
          <wp:simplePos x="0" y="0"/>
          <wp:positionH relativeFrom="page">
            <wp:posOffset>1790064</wp:posOffset>
          </wp:positionH>
          <wp:positionV relativeFrom="page">
            <wp:posOffset>4247274</wp:posOffset>
          </wp:positionV>
          <wp:extent cx="4382770" cy="1246350"/>
          <wp:effectExtent l="0" t="0" r="0" b="0"/>
          <wp:wrapNone/>
          <wp:docPr id="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2770" cy="124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drawing>
        <wp:anchor distT="0" distB="0" distL="0" distR="0" allowOverlap="1" layoutInCell="1" locked="0" behindDoc="1" simplePos="0" relativeHeight="487450112">
          <wp:simplePos x="0" y="0"/>
          <wp:positionH relativeFrom="page">
            <wp:posOffset>1790064</wp:posOffset>
          </wp:positionH>
          <wp:positionV relativeFrom="page">
            <wp:posOffset>4247274</wp:posOffset>
          </wp:positionV>
          <wp:extent cx="4382770" cy="1246350"/>
          <wp:effectExtent l="0" t="0" r="0" b="0"/>
          <wp:wrapNone/>
          <wp:docPr id="1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2770" cy="124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drawing>
        <wp:anchor distT="0" distB="0" distL="0" distR="0" allowOverlap="1" layoutInCell="1" locked="0" behindDoc="1" simplePos="0" relativeHeight="487450624">
          <wp:simplePos x="0" y="0"/>
          <wp:positionH relativeFrom="page">
            <wp:posOffset>1790064</wp:posOffset>
          </wp:positionH>
          <wp:positionV relativeFrom="page">
            <wp:posOffset>4247274</wp:posOffset>
          </wp:positionV>
          <wp:extent cx="4382770" cy="1246350"/>
          <wp:effectExtent l="0" t="0" r="0" b="0"/>
          <wp:wrapNone/>
          <wp:docPr id="1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2770" cy="124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"/>
      <w:numFmt w:val="decimal"/>
      <w:lvlText w:val="%1."/>
      <w:lvlJc w:val="left"/>
      <w:pPr>
        <w:ind w:left="666" w:hanging="284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103" w:hanging="360"/>
      </w:pPr>
      <w:rPr>
        <w:rFonts w:hint="default" w:ascii="Symbol" w:hAnsi="Symbol" w:eastAsia="Symbol" w:cs="Symbol"/>
        <w:w w:val="100"/>
        <w:sz w:val="28"/>
        <w:szCs w:val="28"/>
        <w:lang w:val="es-ES" w:eastAsia="en-US" w:bidi="ar-SA"/>
      </w:rPr>
    </w:lvl>
    <w:lvl w:ilvl="2">
      <w:start w:val="0"/>
      <w:numFmt w:val="bullet"/>
      <w:lvlText w:val=""/>
      <w:lvlJc w:val="left"/>
      <w:pPr>
        <w:ind w:left="1823" w:hanging="360"/>
      </w:pPr>
      <w:rPr>
        <w:rFonts w:hint="default" w:ascii="Wingdings" w:hAnsi="Wingdings" w:eastAsia="Wingdings" w:cs="Wingdings"/>
        <w:w w:val="100"/>
        <w:sz w:val="28"/>
        <w:szCs w:val="28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2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3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3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4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0" w:hanging="360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666" w:hanging="284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0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0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0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0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80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00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0" w:hanging="284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3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4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52" w:hanging="360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0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4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8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6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1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52" w:hanging="360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0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4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189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3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7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1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58" w:hanging="360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0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4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8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6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1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52" w:hanging="360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0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4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189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3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7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1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58" w:hanging="360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0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4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8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6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1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52" w:hanging="360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0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4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189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3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7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1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58" w:hanging="360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0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4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8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6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1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52" w:hanging="36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0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4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189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3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7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1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58" w:hanging="36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0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4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8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6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1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52" w:hanging="36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0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4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189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3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7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1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58" w:hanging="36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0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4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8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6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1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52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0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4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189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3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7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1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58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0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4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8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6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1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52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0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4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189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3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7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1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58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0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4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8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6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1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52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0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4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189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3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7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1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58" w:hanging="360"/>
      </w:pPr>
      <w:rPr>
        <w:rFonts w:hint="default"/>
        <w:lang w:val="es-ES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TOC1" w:type="paragraph">
    <w:name w:val="TOC 1"/>
    <w:basedOn w:val="Normal"/>
    <w:uiPriority w:val="1"/>
    <w:qFormat/>
    <w:pPr>
      <w:spacing w:before="251"/>
      <w:ind w:left="100"/>
    </w:pPr>
    <w:rPr>
      <w:rFonts w:ascii="Calibri" w:hAnsi="Calibri" w:eastAsia="Calibri" w:cs="Calibri"/>
      <w:sz w:val="28"/>
      <w:szCs w:val="28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251"/>
      <w:ind w:left="100"/>
      <w:outlineLvl w:val="1"/>
    </w:pPr>
    <w:rPr>
      <w:rFonts w:ascii="Calibri" w:hAnsi="Calibri" w:eastAsia="Calibri" w:cs="Calibri"/>
      <w:b/>
      <w:bCs/>
      <w:i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51"/>
      <w:ind w:left="666" w:hanging="284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337" w:lineRule="exact"/>
      <w:ind w:left="827" w:hanging="361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header" Target="header3.xml"/><Relationship Id="rId11" Type="http://schemas.openxmlformats.org/officeDocument/2006/relationships/header" Target="header4.xml"/><Relationship Id="rId12" Type="http://schemas.openxmlformats.org/officeDocument/2006/relationships/header" Target="header5.xml"/><Relationship Id="rId13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SYRAMIL</dc:creator>
  <dcterms:created xsi:type="dcterms:W3CDTF">2021-04-27T23:38:24Z</dcterms:created>
  <dcterms:modified xsi:type="dcterms:W3CDTF">2021-04-27T23:38:24Z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2021-04-27T00:00:00Z</vt:filetime>
  </property>
</Properties>
</file>